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AC" w:rsidRPr="00502BA2" w:rsidRDefault="00C54CAC" w:rsidP="001C5C86">
      <w:pPr>
        <w:pStyle w:val="2"/>
      </w:pP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  <w:r w:rsidR="00C54CAC" w:rsidRPr="00502BA2">
        <w:rPr>
          <w:sz w:val="24"/>
          <w:szCs w:val="24"/>
        </w:rPr>
        <w:t xml:space="preserve">     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t xml:space="preserve"> </w:t>
      </w: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в отношении муниципальных учреждений</w:t>
      </w:r>
    </w:p>
    <w:p w:rsidR="0095289E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2680">
        <w:rPr>
          <w:sz w:val="24"/>
          <w:szCs w:val="24"/>
        </w:rPr>
        <w:t>Переволоцкого района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  <w:r>
        <w:t xml:space="preserve">       </w:t>
      </w: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C54CAC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 </w:t>
      </w:r>
      <w:r w:rsidR="00D77030">
        <w:rPr>
          <w:sz w:val="24"/>
          <w:szCs w:val="24"/>
          <w:shd w:val="clear" w:color="auto" w:fill="FFFFFF"/>
        </w:rPr>
        <w:t xml:space="preserve">1 квартал </w:t>
      </w:r>
      <w:r w:rsidR="00264EF0">
        <w:rPr>
          <w:sz w:val="24"/>
          <w:szCs w:val="24"/>
          <w:shd w:val="clear" w:color="auto" w:fill="FFFFFF"/>
        </w:rPr>
        <w:t xml:space="preserve"> </w:t>
      </w:r>
      <w:r w:rsidR="00947EDC">
        <w:rPr>
          <w:sz w:val="24"/>
          <w:szCs w:val="24"/>
          <w:shd w:val="clear" w:color="auto" w:fill="FFFFFF"/>
        </w:rPr>
        <w:t>202</w:t>
      </w:r>
      <w:r w:rsidR="001C5C86">
        <w:rPr>
          <w:sz w:val="24"/>
          <w:szCs w:val="24"/>
          <w:shd w:val="clear" w:color="auto" w:fill="FFFFFF"/>
        </w:rPr>
        <w:t>3</w:t>
      </w:r>
      <w:r w:rsidR="005D7635">
        <w:rPr>
          <w:sz w:val="24"/>
          <w:szCs w:val="24"/>
          <w:shd w:val="clear" w:color="auto" w:fill="FFFFFF"/>
        </w:rPr>
        <w:t xml:space="preserve"> год</w:t>
      </w:r>
      <w:r w:rsidR="00264EF0">
        <w:rPr>
          <w:sz w:val="24"/>
          <w:szCs w:val="24"/>
          <w:shd w:val="clear" w:color="auto" w:fill="FFFFFF"/>
        </w:rPr>
        <w:t>а</w:t>
      </w:r>
      <w:r w:rsidR="005D7635">
        <w:rPr>
          <w:sz w:val="24"/>
          <w:szCs w:val="24"/>
          <w:shd w:val="clear" w:color="auto" w:fill="FFFFFF"/>
        </w:rPr>
        <w:t xml:space="preserve"> 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264EF0">
        <w:rPr>
          <w:sz w:val="24"/>
          <w:szCs w:val="24"/>
          <w:u w:val="single"/>
          <w:shd w:val="clear" w:color="auto" w:fill="FFFFFF"/>
        </w:rPr>
        <w:t xml:space="preserve"> </w:t>
      </w:r>
      <w:r w:rsidR="003C338D">
        <w:rPr>
          <w:sz w:val="24"/>
          <w:szCs w:val="24"/>
          <w:u w:val="single"/>
          <w:shd w:val="clear" w:color="auto" w:fill="FFFFFF"/>
        </w:rPr>
        <w:t xml:space="preserve">с. </w:t>
      </w:r>
      <w:proofErr w:type="spellStart"/>
      <w:r w:rsidR="003C338D">
        <w:rPr>
          <w:sz w:val="24"/>
          <w:szCs w:val="24"/>
          <w:u w:val="single"/>
          <w:shd w:val="clear" w:color="auto" w:fill="FFFFFF"/>
        </w:rPr>
        <w:t>Родничный</w:t>
      </w:r>
      <w:proofErr w:type="spellEnd"/>
      <w:r w:rsidR="003C338D">
        <w:rPr>
          <w:sz w:val="24"/>
          <w:szCs w:val="24"/>
          <w:u w:val="single"/>
          <w:shd w:val="clear" w:color="auto" w:fill="FFFFFF"/>
        </w:rPr>
        <w:t xml:space="preserve"> Дол </w:t>
      </w:r>
      <w:r w:rsidR="00264EF0">
        <w:rPr>
          <w:sz w:val="24"/>
          <w:szCs w:val="24"/>
          <w:u w:val="single"/>
          <w:shd w:val="clear" w:color="auto" w:fill="FFFFFF"/>
        </w:rPr>
        <w:t xml:space="preserve">  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1C5C86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Период: 1 квартал  2023</w:t>
      </w:r>
      <w:r w:rsidR="003C338D">
        <w:rPr>
          <w:sz w:val="24"/>
          <w:szCs w:val="24"/>
          <w:shd w:val="clear" w:color="auto" w:fill="FFFFFF"/>
        </w:rPr>
        <w:t xml:space="preserve"> </w:t>
      </w:r>
      <w:r w:rsidR="002D62B6">
        <w:rPr>
          <w:sz w:val="24"/>
          <w:szCs w:val="24"/>
          <w:shd w:val="clear" w:color="auto" w:fill="FFFFFF"/>
        </w:rPr>
        <w:t xml:space="preserve"> года</w:t>
      </w:r>
    </w:p>
    <w:p w:rsidR="00C54CAC" w:rsidRPr="00502BA2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C54CAC" w:rsidRPr="00502BA2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 1</w:t>
      </w:r>
      <w:r w:rsidR="00C54CAC" w:rsidRPr="00502BA2">
        <w:rPr>
          <w:sz w:val="24"/>
          <w:szCs w:val="24"/>
          <w:shd w:val="clear" w:color="auto" w:fill="FFFFFF"/>
        </w:rPr>
        <w:t xml:space="preserve"> 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271097" w:rsidRPr="00271097">
        <w:t xml:space="preserve"> </w:t>
      </w:r>
      <w:r w:rsidR="00A57FB4" w:rsidRPr="00A57FB4">
        <w:rPr>
          <w:sz w:val="24"/>
          <w:szCs w:val="24"/>
        </w:rPr>
        <w:t>801011О.99.0.БВ24ДУ82000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535D7E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02B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02B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lastRenderedPageBreak/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48"/>
        <w:gridCol w:w="2130"/>
        <w:gridCol w:w="1593"/>
        <w:gridCol w:w="1729"/>
        <w:gridCol w:w="1593"/>
        <w:gridCol w:w="1593"/>
        <w:gridCol w:w="1593"/>
        <w:gridCol w:w="1919"/>
        <w:gridCol w:w="1587"/>
      </w:tblGrid>
      <w:tr w:rsidR="0003140D" w:rsidRPr="00502BA2" w:rsidTr="0003140D">
        <w:trPr>
          <w:trHeight w:val="227"/>
        </w:trPr>
        <w:tc>
          <w:tcPr>
            <w:tcW w:w="372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D0185F">
        <w:trPr>
          <w:trHeight w:val="227"/>
        </w:trPr>
        <w:tc>
          <w:tcPr>
            <w:tcW w:w="372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D0185F">
        <w:trPr>
          <w:trHeight w:val="218"/>
        </w:trPr>
        <w:tc>
          <w:tcPr>
            <w:tcW w:w="37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56" w:type="pct"/>
          </w:tcPr>
          <w:p w:rsidR="0096055F" w:rsidRPr="00502BA2" w:rsidRDefault="001C5C86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96055F" w:rsidRPr="00502BA2" w:rsidRDefault="00E60826" w:rsidP="009730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96055F" w:rsidRPr="00502BA2" w:rsidRDefault="00CD06B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6055F" w:rsidRPr="00502BA2" w:rsidRDefault="005C486E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96055F" w:rsidRDefault="001C5C86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556" w:type="pct"/>
          </w:tcPr>
          <w:p w:rsidR="0096055F" w:rsidRDefault="00E60826" w:rsidP="009730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56" w:type="pct"/>
          </w:tcPr>
          <w:p w:rsidR="0096055F" w:rsidRDefault="00CD06B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6055F" w:rsidRPr="00502BA2" w:rsidRDefault="00E60826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24%</w:t>
            </w:r>
          </w:p>
        </w:tc>
        <w:tc>
          <w:tcPr>
            <w:tcW w:w="556" w:type="pct"/>
          </w:tcPr>
          <w:p w:rsidR="0096055F" w:rsidRPr="00502BA2" w:rsidRDefault="009730A3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Высокая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заболевваемость</w:t>
            </w:r>
            <w:proofErr w:type="spellEnd"/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96055F" w:rsidRDefault="00D233D2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</w:t>
            </w:r>
            <w:r w:rsidR="0096055F">
              <w:rPr>
                <w:sz w:val="24"/>
                <w:szCs w:val="24"/>
                <w:shd w:val="clear" w:color="auto" w:fill="FFFFFF"/>
              </w:rPr>
              <w:t xml:space="preserve"> обучения</w:t>
            </w:r>
          </w:p>
        </w:tc>
        <w:tc>
          <w:tcPr>
            <w:tcW w:w="556" w:type="pct"/>
          </w:tcPr>
          <w:p w:rsidR="0096055F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56" w:type="pct"/>
          </w:tcPr>
          <w:p w:rsidR="0096055F" w:rsidRDefault="001C5C86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7200</w:t>
            </w:r>
          </w:p>
        </w:tc>
        <w:tc>
          <w:tcPr>
            <w:tcW w:w="556" w:type="pct"/>
          </w:tcPr>
          <w:p w:rsidR="0096055F" w:rsidRDefault="00E60826" w:rsidP="009730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1360</w:t>
            </w:r>
          </w:p>
        </w:tc>
        <w:tc>
          <w:tcPr>
            <w:tcW w:w="556" w:type="pct"/>
          </w:tcPr>
          <w:p w:rsidR="0096055F" w:rsidRDefault="00CD06B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6055F" w:rsidRPr="00502BA2" w:rsidRDefault="00E60826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24%</w:t>
            </w:r>
          </w:p>
        </w:tc>
        <w:tc>
          <w:tcPr>
            <w:tcW w:w="556" w:type="pct"/>
          </w:tcPr>
          <w:p w:rsidR="0096055F" w:rsidRPr="00502BA2" w:rsidRDefault="009730A3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Высокая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заболевваемость</w:t>
            </w:r>
            <w:proofErr w:type="spellEnd"/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Pr="00502BA2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РАЗДЕЛ 2</w:t>
      </w:r>
      <w:r w:rsidR="00535D7E" w:rsidRPr="00502BA2">
        <w:rPr>
          <w:sz w:val="24"/>
          <w:szCs w:val="24"/>
          <w:shd w:val="clear" w:color="auto" w:fill="FFFFFF"/>
        </w:rPr>
        <w:t xml:space="preserve"> 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801011О.99.0.БВ24ДХ02000</w:t>
      </w:r>
    </w:p>
    <w:p w:rsidR="00535D7E" w:rsidRPr="009508C0" w:rsidRDefault="00535D7E" w:rsidP="00535D7E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65"/>
        <w:gridCol w:w="2147"/>
        <w:gridCol w:w="1609"/>
        <w:gridCol w:w="1729"/>
        <w:gridCol w:w="1609"/>
        <w:gridCol w:w="1609"/>
        <w:gridCol w:w="1609"/>
        <w:gridCol w:w="1805"/>
        <w:gridCol w:w="1603"/>
      </w:tblGrid>
      <w:tr w:rsidR="00BA2859" w:rsidRPr="00502BA2" w:rsidTr="00BA2859">
        <w:trPr>
          <w:trHeight w:val="227"/>
        </w:trPr>
        <w:tc>
          <w:tcPr>
            <w:tcW w:w="372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D7E" w:rsidRPr="00502BA2" w:rsidTr="002E0348">
        <w:trPr>
          <w:trHeight w:val="227"/>
        </w:trPr>
        <w:tc>
          <w:tcPr>
            <w:tcW w:w="372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56" w:type="pct"/>
          </w:tcPr>
          <w:p w:rsidR="00535D7E" w:rsidRPr="00502BA2" w:rsidRDefault="00E60826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56" w:type="pct"/>
          </w:tcPr>
          <w:p w:rsidR="00535D7E" w:rsidRPr="00502BA2" w:rsidRDefault="00E60826" w:rsidP="000471CA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6" w:type="pct"/>
          </w:tcPr>
          <w:p w:rsidR="00535D7E" w:rsidRPr="00502BA2" w:rsidRDefault="00CD06B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535D7E" w:rsidRPr="00502BA2" w:rsidRDefault="00E522E6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0,4</w:t>
            </w:r>
            <w:bookmarkStart w:id="0" w:name="_GoBack"/>
            <w:bookmarkEnd w:id="0"/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535D7E" w:rsidRDefault="00D77030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3402</w:t>
            </w:r>
          </w:p>
        </w:tc>
        <w:tc>
          <w:tcPr>
            <w:tcW w:w="556" w:type="pct"/>
          </w:tcPr>
          <w:p w:rsidR="00535D7E" w:rsidRDefault="00E60826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523</w:t>
            </w:r>
          </w:p>
        </w:tc>
        <w:tc>
          <w:tcPr>
            <w:tcW w:w="556" w:type="pct"/>
          </w:tcPr>
          <w:p w:rsidR="00535D7E" w:rsidRDefault="00CD06B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535D7E" w:rsidRPr="00502BA2" w:rsidRDefault="00E522E6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41,9</w:t>
            </w:r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535D7E" w:rsidRPr="00502BA2" w:rsidRDefault="009730A3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Высокая заболеваемость</w:t>
            </w: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F4158" w:rsidRPr="00502BA2" w:rsidTr="002E0348">
        <w:trPr>
          <w:trHeight w:val="218"/>
        </w:trPr>
        <w:tc>
          <w:tcPr>
            <w:tcW w:w="372" w:type="pct"/>
          </w:tcPr>
          <w:p w:rsidR="009F4158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38" w:type="pct"/>
          </w:tcPr>
          <w:p w:rsidR="009F4158" w:rsidRDefault="009F4158" w:rsidP="009F415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6" w:type="pct"/>
          </w:tcPr>
          <w:p w:rsidR="009F4158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56" w:type="pct"/>
          </w:tcPr>
          <w:p w:rsidR="009F4158" w:rsidRDefault="00D77030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27216</w:t>
            </w:r>
          </w:p>
        </w:tc>
        <w:tc>
          <w:tcPr>
            <w:tcW w:w="556" w:type="pct"/>
          </w:tcPr>
          <w:p w:rsidR="009F4158" w:rsidRDefault="00E60826" w:rsidP="00C724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4184</w:t>
            </w:r>
          </w:p>
        </w:tc>
        <w:tc>
          <w:tcPr>
            <w:tcW w:w="556" w:type="pct"/>
          </w:tcPr>
          <w:p w:rsidR="009F4158" w:rsidRDefault="00CD06B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9F4158" w:rsidRPr="00502BA2" w:rsidRDefault="00E522E6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41,9%</w:t>
            </w:r>
          </w:p>
        </w:tc>
        <w:tc>
          <w:tcPr>
            <w:tcW w:w="556" w:type="pct"/>
          </w:tcPr>
          <w:p w:rsidR="009F4158" w:rsidRPr="00502BA2" w:rsidRDefault="009730A3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Высокая заболеваемость</w:t>
            </w:r>
          </w:p>
        </w:tc>
        <w:tc>
          <w:tcPr>
            <w:tcW w:w="554" w:type="pct"/>
          </w:tcPr>
          <w:p w:rsidR="009F4158" w:rsidRPr="00502BA2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502BA2" w:rsidRDefault="00535D7E" w:rsidP="00535D7E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535D7E" w:rsidRDefault="00535D7E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E03CD" w:rsidRPr="00502BA2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7F0013">
        <w:rPr>
          <w:sz w:val="24"/>
          <w:szCs w:val="24"/>
          <w:shd w:val="clear" w:color="auto" w:fill="FFFFFF"/>
        </w:rPr>
        <w:t xml:space="preserve"> 3</w:t>
      </w:r>
      <w:r w:rsidRPr="00502BA2">
        <w:rPr>
          <w:sz w:val="24"/>
          <w:szCs w:val="24"/>
          <w:shd w:val="clear" w:color="auto" w:fill="FFFFFF"/>
        </w:rPr>
        <w:t xml:space="preserve"> 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0E03CD" w:rsidRPr="00947EDC" w:rsidRDefault="000E03CD" w:rsidP="000E03CD">
      <w:pPr>
        <w:keepNext/>
        <w:outlineLvl w:val="3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966C41" w:rsidRPr="00966C41">
        <w:t xml:space="preserve">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853211О.99.0.БВ19АБ88000</w:t>
      </w:r>
    </w:p>
    <w:p w:rsidR="000E03CD" w:rsidRPr="009508C0" w:rsidRDefault="000E03CD" w:rsidP="000E03CD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7F0013"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E251E8">
        <w:rPr>
          <w:color w:val="FF0000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0E03CD" w:rsidRPr="00502BA2" w:rsidRDefault="000E03CD" w:rsidP="000E03CD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48"/>
        <w:gridCol w:w="2130"/>
        <w:gridCol w:w="1593"/>
        <w:gridCol w:w="1729"/>
        <w:gridCol w:w="1593"/>
        <w:gridCol w:w="1593"/>
        <w:gridCol w:w="1593"/>
        <w:gridCol w:w="1919"/>
        <w:gridCol w:w="1587"/>
      </w:tblGrid>
      <w:tr w:rsidR="0009344E" w:rsidRPr="00502BA2" w:rsidTr="0009344E">
        <w:trPr>
          <w:trHeight w:val="227"/>
        </w:trPr>
        <w:tc>
          <w:tcPr>
            <w:tcW w:w="372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2E0348">
        <w:trPr>
          <w:trHeight w:val="227"/>
        </w:trPr>
        <w:tc>
          <w:tcPr>
            <w:tcW w:w="372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2E0348">
        <w:trPr>
          <w:trHeight w:val="218"/>
        </w:trPr>
        <w:tc>
          <w:tcPr>
            <w:tcW w:w="37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F10D58" w:rsidRDefault="00E608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56" w:type="pct"/>
          </w:tcPr>
          <w:p w:rsidR="00F10D58" w:rsidRDefault="00E608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56" w:type="pct"/>
          </w:tcPr>
          <w:p w:rsidR="00F10D58" w:rsidRDefault="00CD06B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F10D58" w:rsidRPr="00502BA2" w:rsidRDefault="00E60826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0,4</w:t>
            </w:r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56" w:type="pct"/>
          </w:tcPr>
          <w:p w:rsidR="00F10D58" w:rsidRDefault="00E608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4500</w:t>
            </w:r>
          </w:p>
        </w:tc>
        <w:tc>
          <w:tcPr>
            <w:tcW w:w="556" w:type="pct"/>
          </w:tcPr>
          <w:p w:rsidR="00F10D58" w:rsidRDefault="00E608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693</w:t>
            </w:r>
          </w:p>
        </w:tc>
        <w:tc>
          <w:tcPr>
            <w:tcW w:w="556" w:type="pct"/>
          </w:tcPr>
          <w:p w:rsidR="00F10D58" w:rsidRDefault="00CD06B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F10D58" w:rsidRPr="00502BA2" w:rsidRDefault="00E60826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38,4</w:t>
            </w:r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F10D58" w:rsidRPr="00502BA2" w:rsidRDefault="009730A3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Высокая заболеваемость</w:t>
            </w: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521A0" w:rsidRPr="00502BA2" w:rsidTr="002E0348">
        <w:trPr>
          <w:trHeight w:val="218"/>
        </w:trPr>
        <w:tc>
          <w:tcPr>
            <w:tcW w:w="372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6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56" w:type="pct"/>
          </w:tcPr>
          <w:p w:rsidR="00C521A0" w:rsidRDefault="00E608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36000</w:t>
            </w:r>
          </w:p>
        </w:tc>
        <w:tc>
          <w:tcPr>
            <w:tcW w:w="556" w:type="pct"/>
          </w:tcPr>
          <w:p w:rsidR="00C521A0" w:rsidRDefault="00E6082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5544</w:t>
            </w:r>
          </w:p>
        </w:tc>
        <w:tc>
          <w:tcPr>
            <w:tcW w:w="556" w:type="pct"/>
          </w:tcPr>
          <w:p w:rsidR="00C521A0" w:rsidRDefault="00CD06BD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6" w:type="pct"/>
          </w:tcPr>
          <w:p w:rsidR="00C521A0" w:rsidRPr="00502BA2" w:rsidRDefault="00E60826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38,4</w:t>
            </w:r>
            <w:r w:rsidR="005C486E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556" w:type="pct"/>
          </w:tcPr>
          <w:p w:rsidR="00C521A0" w:rsidRDefault="009730A3" w:rsidP="00CC6125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Высокая заболевваемость</w:t>
            </w:r>
          </w:p>
        </w:tc>
        <w:tc>
          <w:tcPr>
            <w:tcW w:w="554" w:type="pct"/>
          </w:tcPr>
          <w:p w:rsidR="00C521A0" w:rsidRDefault="00C521A0" w:rsidP="002D62B6"/>
        </w:tc>
      </w:tr>
    </w:tbl>
    <w:p w:rsidR="002E0348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>
        <w:rPr>
          <w:sz w:val="24"/>
          <w:szCs w:val="24"/>
          <w:shd w:val="clear" w:color="auto" w:fill="FFFFFF"/>
        </w:rPr>
        <w:t>4</w:t>
      </w:r>
    </w:p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264EF0" w:rsidRPr="00947EDC" w:rsidRDefault="00264EF0" w:rsidP="00264EF0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Pr="00A311FC">
        <w:rPr>
          <w:color w:val="000000" w:themeColor="text1"/>
          <w:sz w:val="24"/>
          <w:szCs w:val="24"/>
          <w:shd w:val="clear" w:color="auto" w:fill="FFFFFF"/>
        </w:rPr>
        <w:t>801011О.99.0.БВ24АК62000</w:t>
      </w:r>
    </w:p>
    <w:p w:rsidR="00264EF0" w:rsidRPr="009508C0" w:rsidRDefault="00264EF0" w:rsidP="00264EF0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2B37A5"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2B37A5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 (инвалид)</w:t>
      </w:r>
    </w:p>
    <w:p w:rsidR="00264EF0" w:rsidRPr="00502BA2" w:rsidRDefault="00264EF0" w:rsidP="00264EF0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64EF0" w:rsidRPr="00502BA2" w:rsidRDefault="00264EF0" w:rsidP="00264EF0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264EF0" w:rsidRPr="00E66940" w:rsidRDefault="00264EF0" w:rsidP="00264EF0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264EF0" w:rsidRPr="00502BA2" w:rsidTr="00C161B0">
        <w:trPr>
          <w:trHeight w:val="227"/>
        </w:trPr>
        <w:tc>
          <w:tcPr>
            <w:tcW w:w="368" w:type="pct"/>
            <w:vMerge w:val="restart"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64EF0" w:rsidRPr="00502BA2" w:rsidTr="00C161B0">
        <w:trPr>
          <w:trHeight w:val="227"/>
        </w:trPr>
        <w:tc>
          <w:tcPr>
            <w:tcW w:w="368" w:type="pct"/>
            <w:vMerge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E0348" w:rsidRPr="00502BA2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264EF0">
        <w:rPr>
          <w:sz w:val="24"/>
          <w:szCs w:val="24"/>
          <w:shd w:val="clear" w:color="auto" w:fill="FFFFFF"/>
        </w:rPr>
        <w:t>5</w:t>
      </w: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947EDC" w:rsidP="00947EDC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00594F" w:rsidRPr="0000594F">
        <w:rPr>
          <w:color w:val="000000" w:themeColor="text1"/>
          <w:sz w:val="24"/>
          <w:szCs w:val="24"/>
          <w:shd w:val="clear" w:color="auto" w:fill="FFFFFF"/>
        </w:rPr>
        <w:t>50Д45000100500201068100</w:t>
      </w:r>
    </w:p>
    <w:p w:rsidR="00947EDC" w:rsidRPr="009508C0" w:rsidRDefault="00947EDC" w:rsidP="00947EDC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 (инвалид)</w:t>
      </w:r>
    </w:p>
    <w:p w:rsidR="00947EDC" w:rsidRPr="00502BA2" w:rsidRDefault="00947EDC" w:rsidP="00947EDC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947EDC" w:rsidRPr="00502BA2" w:rsidRDefault="00947EDC" w:rsidP="00947EDC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947EDC" w:rsidRPr="00E66940" w:rsidRDefault="00947EDC" w:rsidP="00947EDC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4A6C71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947EDC" w:rsidRPr="00502BA2" w:rsidTr="004A6C71">
        <w:trPr>
          <w:trHeight w:val="227"/>
        </w:trPr>
        <w:tc>
          <w:tcPr>
            <w:tcW w:w="368" w:type="pct"/>
            <w:vMerge/>
          </w:tcPr>
          <w:p w:rsidR="00947EDC" w:rsidRPr="00502BA2" w:rsidRDefault="00947EDC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47EDC" w:rsidRPr="00502BA2" w:rsidTr="004A6C71">
        <w:trPr>
          <w:trHeight w:val="218"/>
        </w:trPr>
        <w:tc>
          <w:tcPr>
            <w:tcW w:w="368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E95AB4">
        <w:rPr>
          <w:sz w:val="24"/>
          <w:szCs w:val="24"/>
          <w:shd w:val="clear" w:color="auto" w:fill="FFFFFF"/>
        </w:rPr>
        <w:t xml:space="preserve"> </w:t>
      </w:r>
      <w:r w:rsidR="00264EF0">
        <w:rPr>
          <w:sz w:val="24"/>
          <w:szCs w:val="24"/>
          <w:shd w:val="clear" w:color="auto" w:fill="FFFFFF"/>
        </w:rPr>
        <w:t>6</w:t>
      </w:r>
    </w:p>
    <w:p w:rsidR="00947EDC" w:rsidRPr="00502BA2" w:rsidRDefault="00947EDC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2E0348" w:rsidRPr="00502BA2" w:rsidRDefault="002E0348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="00A311FC">
        <w:rPr>
          <w:sz w:val="24"/>
          <w:szCs w:val="24"/>
          <w:u w:val="single"/>
          <w:shd w:val="clear" w:color="auto" w:fill="FFFFFF"/>
        </w:rPr>
        <w:t>.</w:t>
      </w:r>
    </w:p>
    <w:p w:rsidR="00947EDC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853211О.99.0.БВ19АА20000</w:t>
      </w:r>
    </w:p>
    <w:p w:rsidR="002E0348" w:rsidRPr="009508C0" w:rsidRDefault="002E0348" w:rsidP="002E0348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 xml:space="preserve"> дети-инвалиды</w:t>
      </w:r>
    </w:p>
    <w:p w:rsidR="002E0348" w:rsidRPr="00502BA2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E0348" w:rsidRPr="00502BA2" w:rsidRDefault="002E0348" w:rsidP="002E0348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4A6C71" w:rsidRPr="00502BA2" w:rsidTr="004A6C71">
        <w:trPr>
          <w:trHeight w:val="227"/>
        </w:trPr>
        <w:tc>
          <w:tcPr>
            <w:tcW w:w="372" w:type="pct"/>
            <w:vMerge w:val="restart"/>
          </w:tcPr>
          <w:p w:rsidR="004A6C71" w:rsidRPr="00502BA2" w:rsidRDefault="004A6C71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4A6C71" w:rsidRPr="00502BA2" w:rsidRDefault="004A6C7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E0348" w:rsidRPr="00502BA2" w:rsidTr="002E0348">
        <w:trPr>
          <w:trHeight w:val="227"/>
        </w:trPr>
        <w:tc>
          <w:tcPr>
            <w:tcW w:w="372" w:type="pct"/>
            <w:vMerge/>
          </w:tcPr>
          <w:p w:rsidR="002E0348" w:rsidRPr="00502BA2" w:rsidRDefault="002E0348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E0348" w:rsidRPr="00502BA2" w:rsidTr="002E0348">
        <w:trPr>
          <w:trHeight w:val="218"/>
        </w:trPr>
        <w:tc>
          <w:tcPr>
            <w:tcW w:w="37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2E0348">
        <w:trPr>
          <w:trHeight w:val="218"/>
        </w:trPr>
        <w:tc>
          <w:tcPr>
            <w:tcW w:w="372" w:type="pct"/>
          </w:tcPr>
          <w:p w:rsidR="0096055F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96055F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6" w:type="pct"/>
          </w:tcPr>
          <w:p w:rsidR="0096055F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56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502BA2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502BA2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96055F" w:rsidRPr="00502BA2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E0348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4A6C71" w:rsidRDefault="009B3734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Руководитель (уполномоченное лицо) __________________________     ______________    ______________</w:t>
      </w:r>
    </w:p>
    <w:p w:rsidR="009B3734" w:rsidRDefault="009B3734" w:rsidP="002E0348">
      <w:pPr>
        <w:keepNext/>
        <w:outlineLvl w:val="3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>
        <w:rPr>
          <w:sz w:val="22"/>
          <w:szCs w:val="22"/>
          <w:shd w:val="clear" w:color="auto" w:fill="FFFFFF"/>
        </w:rPr>
        <w:t>(должность)                              (подпись)                   (расшифровка подписи)</w:t>
      </w:r>
    </w:p>
    <w:p w:rsidR="00264EF0" w:rsidRPr="00264EF0" w:rsidRDefault="00264EF0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___________________________</w:t>
      </w:r>
    </w:p>
    <w:p w:rsidR="009B3734" w:rsidRPr="009B3734" w:rsidRDefault="00264EF0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(дата)</w:t>
      </w:r>
    </w:p>
    <w:sectPr w:rsidR="009B3734" w:rsidRPr="009B3734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AC"/>
    <w:rsid w:val="0000594F"/>
    <w:rsid w:val="0003140D"/>
    <w:rsid w:val="000471CA"/>
    <w:rsid w:val="000578CA"/>
    <w:rsid w:val="000651B7"/>
    <w:rsid w:val="0008143D"/>
    <w:rsid w:val="000839FA"/>
    <w:rsid w:val="0009344E"/>
    <w:rsid w:val="000935E8"/>
    <w:rsid w:val="000978B2"/>
    <w:rsid w:val="000B2E1C"/>
    <w:rsid w:val="000D5D2A"/>
    <w:rsid w:val="000D6BE8"/>
    <w:rsid w:val="000E03CD"/>
    <w:rsid w:val="00106A09"/>
    <w:rsid w:val="0011555B"/>
    <w:rsid w:val="00117E69"/>
    <w:rsid w:val="00117E9C"/>
    <w:rsid w:val="001569BB"/>
    <w:rsid w:val="00157CA4"/>
    <w:rsid w:val="00164A4B"/>
    <w:rsid w:val="001A25A1"/>
    <w:rsid w:val="001A4BA6"/>
    <w:rsid w:val="001C5C86"/>
    <w:rsid w:val="001D3E77"/>
    <w:rsid w:val="001E7163"/>
    <w:rsid w:val="00231EAE"/>
    <w:rsid w:val="002346DE"/>
    <w:rsid w:val="002357B1"/>
    <w:rsid w:val="00252AD5"/>
    <w:rsid w:val="00262388"/>
    <w:rsid w:val="00263B51"/>
    <w:rsid w:val="00264EF0"/>
    <w:rsid w:val="00271097"/>
    <w:rsid w:val="00274091"/>
    <w:rsid w:val="00276BD0"/>
    <w:rsid w:val="00280A35"/>
    <w:rsid w:val="002A66D5"/>
    <w:rsid w:val="002B37A5"/>
    <w:rsid w:val="002B624D"/>
    <w:rsid w:val="002C6361"/>
    <w:rsid w:val="002D0D65"/>
    <w:rsid w:val="002D4BC2"/>
    <w:rsid w:val="002D62B6"/>
    <w:rsid w:val="002E0348"/>
    <w:rsid w:val="00303C0E"/>
    <w:rsid w:val="0031140B"/>
    <w:rsid w:val="0031542F"/>
    <w:rsid w:val="00322913"/>
    <w:rsid w:val="003477CA"/>
    <w:rsid w:val="003654B8"/>
    <w:rsid w:val="003671A3"/>
    <w:rsid w:val="00370B0A"/>
    <w:rsid w:val="00396BD0"/>
    <w:rsid w:val="003A2D85"/>
    <w:rsid w:val="003A77EC"/>
    <w:rsid w:val="003C338D"/>
    <w:rsid w:val="003C76F9"/>
    <w:rsid w:val="003E6AF9"/>
    <w:rsid w:val="003F6001"/>
    <w:rsid w:val="003F70EB"/>
    <w:rsid w:val="004165C2"/>
    <w:rsid w:val="00426CCC"/>
    <w:rsid w:val="00455B7A"/>
    <w:rsid w:val="00463858"/>
    <w:rsid w:val="00493B75"/>
    <w:rsid w:val="004A6C71"/>
    <w:rsid w:val="004D0751"/>
    <w:rsid w:val="004D72B4"/>
    <w:rsid w:val="004D7E5A"/>
    <w:rsid w:val="004F0C58"/>
    <w:rsid w:val="00502BA2"/>
    <w:rsid w:val="00505613"/>
    <w:rsid w:val="005166DF"/>
    <w:rsid w:val="00535D7E"/>
    <w:rsid w:val="005428E0"/>
    <w:rsid w:val="005732C2"/>
    <w:rsid w:val="00594463"/>
    <w:rsid w:val="005C0A3E"/>
    <w:rsid w:val="005C486E"/>
    <w:rsid w:val="005D7635"/>
    <w:rsid w:val="005F461F"/>
    <w:rsid w:val="00601536"/>
    <w:rsid w:val="00603D38"/>
    <w:rsid w:val="00633C7D"/>
    <w:rsid w:val="00645461"/>
    <w:rsid w:val="00657679"/>
    <w:rsid w:val="0066611E"/>
    <w:rsid w:val="00671BDE"/>
    <w:rsid w:val="006739D4"/>
    <w:rsid w:val="00682454"/>
    <w:rsid w:val="006967FE"/>
    <w:rsid w:val="006C7D9B"/>
    <w:rsid w:val="006E5B7A"/>
    <w:rsid w:val="006F14E6"/>
    <w:rsid w:val="006F62A9"/>
    <w:rsid w:val="00710800"/>
    <w:rsid w:val="00711243"/>
    <w:rsid w:val="007160B5"/>
    <w:rsid w:val="00722F75"/>
    <w:rsid w:val="0073477D"/>
    <w:rsid w:val="00737EE4"/>
    <w:rsid w:val="007473DF"/>
    <w:rsid w:val="007A7C94"/>
    <w:rsid w:val="007D5669"/>
    <w:rsid w:val="007D5EAB"/>
    <w:rsid w:val="007E1C2D"/>
    <w:rsid w:val="007F0013"/>
    <w:rsid w:val="007F25E5"/>
    <w:rsid w:val="00831C0E"/>
    <w:rsid w:val="008652E0"/>
    <w:rsid w:val="008701AA"/>
    <w:rsid w:val="00874ABA"/>
    <w:rsid w:val="00875254"/>
    <w:rsid w:val="00886430"/>
    <w:rsid w:val="008953BF"/>
    <w:rsid w:val="008B65EC"/>
    <w:rsid w:val="008C09F7"/>
    <w:rsid w:val="008C6264"/>
    <w:rsid w:val="008E68EE"/>
    <w:rsid w:val="008F1AFE"/>
    <w:rsid w:val="00904393"/>
    <w:rsid w:val="009150F1"/>
    <w:rsid w:val="009159B2"/>
    <w:rsid w:val="00936D10"/>
    <w:rsid w:val="00947EDC"/>
    <w:rsid w:val="009508C0"/>
    <w:rsid w:val="0095289E"/>
    <w:rsid w:val="0096055F"/>
    <w:rsid w:val="00963E47"/>
    <w:rsid w:val="00966C41"/>
    <w:rsid w:val="009730A3"/>
    <w:rsid w:val="00991FAD"/>
    <w:rsid w:val="00993595"/>
    <w:rsid w:val="009A0C15"/>
    <w:rsid w:val="009B3734"/>
    <w:rsid w:val="009E5727"/>
    <w:rsid w:val="009F4158"/>
    <w:rsid w:val="00A01236"/>
    <w:rsid w:val="00A041C5"/>
    <w:rsid w:val="00A16CE0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31E"/>
    <w:rsid w:val="00AE6B75"/>
    <w:rsid w:val="00B242FF"/>
    <w:rsid w:val="00B27EB3"/>
    <w:rsid w:val="00B30171"/>
    <w:rsid w:val="00B539A2"/>
    <w:rsid w:val="00B87EC6"/>
    <w:rsid w:val="00B92BF7"/>
    <w:rsid w:val="00B9687C"/>
    <w:rsid w:val="00BA2859"/>
    <w:rsid w:val="00BA46B9"/>
    <w:rsid w:val="00BA6678"/>
    <w:rsid w:val="00BC3B8C"/>
    <w:rsid w:val="00BD1FA7"/>
    <w:rsid w:val="00BD22ED"/>
    <w:rsid w:val="00BE1708"/>
    <w:rsid w:val="00BE2937"/>
    <w:rsid w:val="00BF6B91"/>
    <w:rsid w:val="00C078B9"/>
    <w:rsid w:val="00C10346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B4A13"/>
    <w:rsid w:val="00CC6125"/>
    <w:rsid w:val="00CD06BD"/>
    <w:rsid w:val="00CD5870"/>
    <w:rsid w:val="00D0185F"/>
    <w:rsid w:val="00D233D2"/>
    <w:rsid w:val="00D35AFE"/>
    <w:rsid w:val="00D41545"/>
    <w:rsid w:val="00D46AA7"/>
    <w:rsid w:val="00D572E3"/>
    <w:rsid w:val="00D60048"/>
    <w:rsid w:val="00D62AA7"/>
    <w:rsid w:val="00D77030"/>
    <w:rsid w:val="00DC7DF7"/>
    <w:rsid w:val="00DE608E"/>
    <w:rsid w:val="00E0311C"/>
    <w:rsid w:val="00E135AD"/>
    <w:rsid w:val="00E251E8"/>
    <w:rsid w:val="00E25C84"/>
    <w:rsid w:val="00E3072F"/>
    <w:rsid w:val="00E37E0D"/>
    <w:rsid w:val="00E522E6"/>
    <w:rsid w:val="00E52AD4"/>
    <w:rsid w:val="00E52B7C"/>
    <w:rsid w:val="00E60826"/>
    <w:rsid w:val="00E66940"/>
    <w:rsid w:val="00E674BC"/>
    <w:rsid w:val="00E72680"/>
    <w:rsid w:val="00E75B63"/>
    <w:rsid w:val="00E86643"/>
    <w:rsid w:val="00E95AB4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67FF"/>
    <w:rsid w:val="00F80D31"/>
    <w:rsid w:val="00FB58E7"/>
    <w:rsid w:val="00FC408E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3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3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0908-AD1D-49CC-9C7B-006D844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2021-06-22T10:38:00Z</cp:lastPrinted>
  <dcterms:created xsi:type="dcterms:W3CDTF">2016-02-03T10:44:00Z</dcterms:created>
  <dcterms:modified xsi:type="dcterms:W3CDTF">2023-04-04T06:16:00Z</dcterms:modified>
</cp:coreProperties>
</file>